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68" w:rsidRDefault="0047431A" w:rsidP="00262647">
      <w:pPr>
        <w:ind w:right="-1"/>
        <w:jc w:val="center"/>
        <w:rPr>
          <w:b/>
          <w:sz w:val="28"/>
          <w:szCs w:val="28"/>
        </w:rPr>
      </w:pPr>
      <w:r w:rsidRPr="00262647">
        <w:rPr>
          <w:b/>
          <w:sz w:val="32"/>
          <w:szCs w:val="28"/>
        </w:rPr>
        <w:t>СОГЛАШЕНИЕ</w:t>
      </w:r>
    </w:p>
    <w:p w:rsidR="00262647" w:rsidRDefault="00262647" w:rsidP="00262647">
      <w:pPr>
        <w:ind w:right="-1"/>
        <w:jc w:val="center"/>
        <w:rPr>
          <w:b/>
          <w:sz w:val="28"/>
          <w:szCs w:val="28"/>
        </w:rPr>
      </w:pPr>
    </w:p>
    <w:p w:rsidR="00950168" w:rsidRDefault="0047431A" w:rsidP="0026264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полномочий по осуществлению внешнего муниципального финансового контроля</w:t>
      </w:r>
    </w:p>
    <w:p w:rsidR="006A7775" w:rsidRDefault="006A7775" w:rsidP="00262647">
      <w:pPr>
        <w:ind w:right="-1"/>
        <w:jc w:val="center"/>
        <w:rPr>
          <w:b/>
          <w:sz w:val="28"/>
          <w:szCs w:val="28"/>
        </w:rPr>
      </w:pPr>
    </w:p>
    <w:p w:rsidR="00950168" w:rsidRDefault="0047431A" w:rsidP="00262647">
      <w:pPr>
        <w:ind w:right="-1"/>
        <w:jc w:val="center"/>
      </w:pPr>
      <w:r>
        <w:rPr>
          <w:b/>
          <w:sz w:val="28"/>
          <w:szCs w:val="28"/>
        </w:rPr>
        <w:t xml:space="preserve">№ </w:t>
      </w:r>
      <w:r w:rsidR="00B53CFD">
        <w:rPr>
          <w:b/>
          <w:sz w:val="28"/>
          <w:szCs w:val="28"/>
        </w:rPr>
        <w:t>5</w:t>
      </w:r>
    </w:p>
    <w:p w:rsidR="00950168" w:rsidRDefault="0047431A" w:rsidP="00262647">
      <w:pPr>
        <w:ind w:right="-1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(регистрационный номер соглашения)</w:t>
      </w:r>
    </w:p>
    <w:p w:rsidR="005E7270" w:rsidRDefault="005E7270" w:rsidP="00262647">
      <w:pPr>
        <w:ind w:right="-1"/>
        <w:jc w:val="center"/>
        <w:rPr>
          <w:i/>
          <w:sz w:val="28"/>
          <w:szCs w:val="28"/>
          <w:vertAlign w:val="superscript"/>
        </w:rPr>
      </w:pPr>
    </w:p>
    <w:p w:rsidR="003B56EF" w:rsidRDefault="003B56EF" w:rsidP="00262647">
      <w:pPr>
        <w:ind w:right="-1"/>
        <w:jc w:val="center"/>
        <w:rPr>
          <w:i/>
          <w:sz w:val="28"/>
          <w:szCs w:val="28"/>
          <w:vertAlign w:val="superscript"/>
        </w:rPr>
      </w:pPr>
    </w:p>
    <w:p w:rsidR="00950168" w:rsidRDefault="0047431A" w:rsidP="00262647">
      <w:pPr>
        <w:ind w:right="-1"/>
        <w:rPr>
          <w:i/>
          <w:sz w:val="28"/>
          <w:szCs w:val="28"/>
          <w:vertAlign w:val="superscript"/>
        </w:rPr>
      </w:pPr>
      <w:r w:rsidRPr="006A7775">
        <w:rPr>
          <w:sz w:val="28"/>
          <w:szCs w:val="28"/>
          <w:u w:val="single"/>
        </w:rPr>
        <w:t xml:space="preserve">   </w:t>
      </w:r>
      <w:r w:rsidR="00BB2FCC" w:rsidRPr="006A7775">
        <w:rPr>
          <w:sz w:val="28"/>
          <w:szCs w:val="28"/>
          <w:u w:val="single"/>
        </w:rPr>
        <w:t>г. Белая Калитва</w:t>
      </w:r>
      <w:r w:rsidR="00BB2FCC" w:rsidRPr="006A7775">
        <w:rPr>
          <w:sz w:val="28"/>
          <w:szCs w:val="28"/>
        </w:rPr>
        <w:t xml:space="preserve"> </w:t>
      </w:r>
      <w:r w:rsidR="00262647">
        <w:rPr>
          <w:sz w:val="28"/>
          <w:szCs w:val="28"/>
        </w:rPr>
        <w:t xml:space="preserve">                     </w:t>
      </w:r>
      <w:r w:rsidRPr="006A7775">
        <w:rPr>
          <w:sz w:val="28"/>
          <w:szCs w:val="28"/>
        </w:rPr>
        <w:t xml:space="preserve">               </w:t>
      </w:r>
      <w:r w:rsidR="00BB2FCC" w:rsidRPr="006A7775">
        <w:rPr>
          <w:sz w:val="28"/>
          <w:szCs w:val="28"/>
        </w:rPr>
        <w:t xml:space="preserve">       </w:t>
      </w:r>
      <w:r w:rsidRPr="006A7775">
        <w:rPr>
          <w:sz w:val="28"/>
          <w:szCs w:val="28"/>
        </w:rPr>
        <w:t xml:space="preserve"> </w:t>
      </w:r>
      <w:r w:rsidR="00262647">
        <w:rPr>
          <w:sz w:val="28"/>
          <w:szCs w:val="28"/>
        </w:rPr>
        <w:t xml:space="preserve">      </w:t>
      </w:r>
      <w:r w:rsidRPr="006A7775">
        <w:rPr>
          <w:sz w:val="28"/>
          <w:szCs w:val="28"/>
        </w:rPr>
        <w:t xml:space="preserve">     </w:t>
      </w:r>
      <w:r w:rsidRPr="006A7775">
        <w:rPr>
          <w:sz w:val="28"/>
          <w:szCs w:val="28"/>
          <w:u w:val="single"/>
        </w:rPr>
        <w:t xml:space="preserve"> </w:t>
      </w:r>
      <w:r w:rsidRPr="00BB2FCC">
        <w:rPr>
          <w:sz w:val="28"/>
          <w:szCs w:val="28"/>
          <w:u w:val="single"/>
        </w:rPr>
        <w:t>«</w:t>
      </w:r>
      <w:r w:rsidR="000B5095">
        <w:rPr>
          <w:sz w:val="28"/>
          <w:szCs w:val="28"/>
          <w:u w:val="single"/>
        </w:rPr>
        <w:t xml:space="preserve">  </w:t>
      </w:r>
      <w:r w:rsidR="00307E42">
        <w:rPr>
          <w:sz w:val="28"/>
          <w:szCs w:val="28"/>
          <w:u w:val="single"/>
        </w:rPr>
        <w:t>01</w:t>
      </w:r>
      <w:r w:rsidR="000B5095">
        <w:rPr>
          <w:sz w:val="28"/>
          <w:szCs w:val="28"/>
          <w:u w:val="single"/>
        </w:rPr>
        <w:t xml:space="preserve">  </w:t>
      </w:r>
      <w:r w:rsidRPr="00BB2FCC">
        <w:rPr>
          <w:sz w:val="28"/>
          <w:szCs w:val="28"/>
          <w:u w:val="single"/>
        </w:rPr>
        <w:t>»</w:t>
      </w:r>
      <w:r w:rsidR="004C280A">
        <w:rPr>
          <w:sz w:val="28"/>
          <w:szCs w:val="28"/>
          <w:u w:val="single"/>
        </w:rPr>
        <w:t xml:space="preserve"> </w:t>
      </w:r>
      <w:r w:rsidR="000B5095">
        <w:rPr>
          <w:sz w:val="28"/>
          <w:szCs w:val="28"/>
          <w:u w:val="single"/>
        </w:rPr>
        <w:t>декабря</w:t>
      </w:r>
      <w:r w:rsidR="00BB2FCC" w:rsidRPr="00BB2FCC">
        <w:rPr>
          <w:sz w:val="28"/>
          <w:szCs w:val="28"/>
          <w:u w:val="single"/>
        </w:rPr>
        <w:t xml:space="preserve"> </w:t>
      </w:r>
      <w:r w:rsidRPr="00BB2FCC">
        <w:rPr>
          <w:sz w:val="28"/>
          <w:szCs w:val="28"/>
          <w:u w:val="single"/>
        </w:rPr>
        <w:t>20</w:t>
      </w:r>
      <w:r w:rsidR="00B53CFD">
        <w:rPr>
          <w:sz w:val="28"/>
          <w:szCs w:val="28"/>
          <w:u w:val="single"/>
        </w:rPr>
        <w:t>20</w:t>
      </w:r>
      <w:r w:rsidRPr="00BB2FCC">
        <w:rPr>
          <w:sz w:val="28"/>
          <w:szCs w:val="28"/>
          <w:u w:val="single"/>
        </w:rPr>
        <w:t xml:space="preserve">  г</w:t>
      </w:r>
      <w:r w:rsidRPr="00BB2FCC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          </w:t>
      </w:r>
      <w:r>
        <w:rPr>
          <w:i/>
          <w:sz w:val="28"/>
          <w:szCs w:val="28"/>
          <w:vertAlign w:val="superscript"/>
        </w:rPr>
        <w:t xml:space="preserve">(место составления соглашения)                                                   </w:t>
      </w:r>
      <w:r w:rsidR="00262647">
        <w:rPr>
          <w:i/>
          <w:sz w:val="28"/>
          <w:szCs w:val="28"/>
          <w:vertAlign w:val="superscript"/>
        </w:rPr>
        <w:t xml:space="preserve">      </w:t>
      </w:r>
      <w:r>
        <w:rPr>
          <w:i/>
          <w:sz w:val="28"/>
          <w:szCs w:val="28"/>
          <w:vertAlign w:val="superscript"/>
        </w:rPr>
        <w:t xml:space="preserve">                       (дата регистрации оглашения)</w:t>
      </w:r>
    </w:p>
    <w:p w:rsidR="005E7270" w:rsidRDefault="005E7270" w:rsidP="00262647">
      <w:pPr>
        <w:ind w:right="-1"/>
      </w:pPr>
    </w:p>
    <w:p w:rsidR="00D53527" w:rsidRPr="00D53527" w:rsidRDefault="00A73493" w:rsidP="000B5095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6" w:history="1">
        <w:r w:rsidRPr="00A73493">
          <w:rPr>
            <w:rStyle w:val="ae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A73493">
        <w:rPr>
          <w:color w:val="000000"/>
          <w:sz w:val="28"/>
          <w:szCs w:val="28"/>
        </w:rPr>
        <w:t xml:space="preserve">, Собрание депутатов Белокалитвинского района, </w:t>
      </w:r>
      <w:r w:rsidRPr="00A73493">
        <w:rPr>
          <w:sz w:val="28"/>
          <w:szCs w:val="28"/>
        </w:rPr>
        <w:t xml:space="preserve">в лице председателя Собрания </w:t>
      </w:r>
      <w:r>
        <w:rPr>
          <w:sz w:val="28"/>
          <w:szCs w:val="28"/>
        </w:rPr>
        <w:t>депутатов – главы Белокалитвинского района Харченко Сергея Владимировича, действующего на основании</w:t>
      </w:r>
      <w:proofErr w:type="gramEnd"/>
      <w:r>
        <w:rPr>
          <w:sz w:val="28"/>
          <w:szCs w:val="28"/>
        </w:rPr>
        <w:t xml:space="preserve"> Устава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«Белокалитвинский район», Контрольно - счетная инспекция Белокалитвинского района, в лице председателя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онтрольно - счетной инспекции Белокалитвинского района </w:t>
      </w:r>
      <w:proofErr w:type="spellStart"/>
      <w:r>
        <w:rPr>
          <w:sz w:val="28"/>
          <w:szCs w:val="28"/>
        </w:rPr>
        <w:t>Казаченко</w:t>
      </w:r>
      <w:proofErr w:type="spellEnd"/>
      <w:r>
        <w:rPr>
          <w:sz w:val="28"/>
          <w:szCs w:val="28"/>
        </w:rPr>
        <w:t xml:space="preserve"> Олега Константиновича, действующего на основании Положения о Контрольно-счетной инспекции Белокалитвинского района</w:t>
      </w:r>
      <w:r w:rsidR="0047431A" w:rsidRPr="00D53527">
        <w:rPr>
          <w:sz w:val="28"/>
          <w:szCs w:val="28"/>
        </w:rPr>
        <w:t>,</w:t>
      </w:r>
      <w:r w:rsidR="00D53527" w:rsidRPr="00D53527">
        <w:rPr>
          <w:sz w:val="28"/>
          <w:szCs w:val="28"/>
        </w:rPr>
        <w:t xml:space="preserve"> Собрание депутатов Ильинского</w:t>
      </w:r>
      <w:r w:rsidR="00D53527">
        <w:rPr>
          <w:sz w:val="28"/>
          <w:szCs w:val="28"/>
        </w:rPr>
        <w:t xml:space="preserve"> </w:t>
      </w:r>
      <w:r w:rsidR="00D53527" w:rsidRPr="00D53527">
        <w:rPr>
          <w:sz w:val="28"/>
          <w:szCs w:val="28"/>
        </w:rPr>
        <w:t>Сельского поселения, в лице председателя Собрания депутатов</w:t>
      </w:r>
      <w:r w:rsidR="006C4CDB">
        <w:rPr>
          <w:sz w:val="28"/>
          <w:szCs w:val="28"/>
        </w:rPr>
        <w:t>-</w:t>
      </w:r>
      <w:r w:rsidR="00B378BE">
        <w:rPr>
          <w:color w:val="auto"/>
          <w:sz w:val="28"/>
          <w:szCs w:val="28"/>
        </w:rPr>
        <w:t>главы</w:t>
      </w:r>
      <w:r w:rsidR="00D53527">
        <w:rPr>
          <w:color w:val="auto"/>
          <w:sz w:val="28"/>
          <w:szCs w:val="28"/>
        </w:rPr>
        <w:t xml:space="preserve"> </w:t>
      </w:r>
      <w:r w:rsidR="00D53527" w:rsidRPr="00D53527">
        <w:rPr>
          <w:sz w:val="28"/>
          <w:szCs w:val="28"/>
        </w:rPr>
        <w:t>Ильинского</w:t>
      </w:r>
      <w:r w:rsidR="00D53527">
        <w:rPr>
          <w:sz w:val="28"/>
          <w:szCs w:val="28"/>
        </w:rPr>
        <w:t xml:space="preserve"> </w:t>
      </w:r>
      <w:r w:rsidR="00D53527" w:rsidRPr="00D53527">
        <w:rPr>
          <w:sz w:val="28"/>
          <w:szCs w:val="28"/>
        </w:rPr>
        <w:t xml:space="preserve">Сельского поселения Дмитриенко Виктории </w:t>
      </w:r>
      <w:proofErr w:type="gramStart"/>
      <w:r w:rsidR="00D53527" w:rsidRPr="00D53527">
        <w:rPr>
          <w:sz w:val="28"/>
          <w:szCs w:val="28"/>
        </w:rPr>
        <w:t>Павловны,</w:t>
      </w:r>
      <w:r w:rsidR="00D53527" w:rsidRPr="00D53527">
        <w:rPr>
          <w:color w:val="000000"/>
          <w:sz w:val="28"/>
          <w:szCs w:val="28"/>
        </w:rPr>
        <w:t xml:space="preserve"> д</w:t>
      </w:r>
      <w:r w:rsidR="005E7270">
        <w:rPr>
          <w:color w:val="000000"/>
          <w:sz w:val="28"/>
          <w:szCs w:val="28"/>
        </w:rPr>
        <w:t>ействующего на основании Устава</w:t>
      </w:r>
      <w:r w:rsidR="00D53527" w:rsidRPr="00D53527">
        <w:rPr>
          <w:color w:val="000000"/>
          <w:sz w:val="28"/>
          <w:szCs w:val="28"/>
        </w:rPr>
        <w:t xml:space="preserve"> муниципального образования </w:t>
      </w:r>
      <w:r w:rsidR="000B5095">
        <w:rPr>
          <w:color w:val="000000"/>
          <w:sz w:val="28"/>
          <w:szCs w:val="28"/>
        </w:rPr>
        <w:t xml:space="preserve"> «</w:t>
      </w:r>
      <w:r w:rsidR="00D53527" w:rsidRPr="00D53527">
        <w:rPr>
          <w:color w:val="000000"/>
          <w:sz w:val="28"/>
          <w:szCs w:val="28"/>
        </w:rPr>
        <w:t xml:space="preserve">Ильинское Сельское поселение», и Администрация </w:t>
      </w:r>
      <w:r w:rsidR="00D53527" w:rsidRPr="00D53527">
        <w:rPr>
          <w:sz w:val="28"/>
          <w:szCs w:val="28"/>
        </w:rPr>
        <w:t>Ильинского Сельского</w:t>
      </w:r>
      <w:r w:rsidR="00D53527" w:rsidRPr="00D53527">
        <w:rPr>
          <w:color w:val="000000"/>
          <w:sz w:val="28"/>
          <w:szCs w:val="28"/>
        </w:rPr>
        <w:t xml:space="preserve"> поселения, в лице главы Администрации </w:t>
      </w:r>
      <w:r w:rsidR="00D53527" w:rsidRPr="00D53527">
        <w:rPr>
          <w:sz w:val="28"/>
          <w:szCs w:val="28"/>
        </w:rPr>
        <w:t>Ильинского Сельского</w:t>
      </w:r>
      <w:r w:rsidR="00D53527" w:rsidRPr="00D53527">
        <w:rPr>
          <w:color w:val="000000"/>
          <w:sz w:val="28"/>
          <w:szCs w:val="28"/>
        </w:rPr>
        <w:t xml:space="preserve"> поселения </w:t>
      </w:r>
      <w:r w:rsidR="004C280A">
        <w:rPr>
          <w:sz w:val="28"/>
          <w:szCs w:val="28"/>
        </w:rPr>
        <w:t>Трифонова Дениса Николаевича</w:t>
      </w:r>
      <w:r w:rsidR="00D53527" w:rsidRPr="00D53527">
        <w:rPr>
          <w:sz w:val="28"/>
          <w:szCs w:val="28"/>
        </w:rPr>
        <w:t>,</w:t>
      </w:r>
      <w:r w:rsidR="00D53527" w:rsidRPr="00D53527">
        <w:rPr>
          <w:color w:val="000000"/>
          <w:sz w:val="28"/>
          <w:szCs w:val="28"/>
        </w:rPr>
        <w:t xml:space="preserve"> д</w:t>
      </w:r>
      <w:r w:rsidR="005E7270">
        <w:rPr>
          <w:color w:val="000000"/>
          <w:sz w:val="28"/>
          <w:szCs w:val="28"/>
        </w:rPr>
        <w:t>ействующего на основании Устава</w:t>
      </w:r>
      <w:r w:rsidR="00D53527" w:rsidRPr="00D53527">
        <w:rPr>
          <w:color w:val="000000"/>
          <w:sz w:val="28"/>
          <w:szCs w:val="28"/>
        </w:rPr>
        <w:t xml:space="preserve"> муниципального образования «Ильинское Сельское поселение», </w:t>
      </w:r>
      <w:r w:rsidR="00D53527" w:rsidRPr="00D53527">
        <w:rPr>
          <w:sz w:val="28"/>
          <w:szCs w:val="28"/>
        </w:rPr>
        <w:t>далее именуемые «Стороны», заключили настоящее Соглашение во исполнение решения Собрания депутатов Белокали</w:t>
      </w:r>
      <w:r w:rsidR="005E7270">
        <w:rPr>
          <w:sz w:val="28"/>
          <w:szCs w:val="28"/>
        </w:rPr>
        <w:t xml:space="preserve">твинского района от 27.08.2015 </w:t>
      </w:r>
      <w:r w:rsidR="00D53527" w:rsidRPr="00D53527">
        <w:rPr>
          <w:sz w:val="28"/>
          <w:szCs w:val="28"/>
        </w:rPr>
        <w:t>№ 23 и Решения Собрания депутатов Ильинского поселения от 17.03.2016 года №94</w:t>
      </w:r>
      <w:proofErr w:type="gramEnd"/>
      <w:r w:rsidR="00D53527" w:rsidRPr="00D53527">
        <w:rPr>
          <w:sz w:val="28"/>
          <w:szCs w:val="28"/>
        </w:rPr>
        <w:t xml:space="preserve"> о нижеследующем.</w:t>
      </w:r>
    </w:p>
    <w:p w:rsidR="00950168" w:rsidRPr="00D53527" w:rsidRDefault="0047431A" w:rsidP="00262647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D53527">
        <w:rPr>
          <w:sz w:val="28"/>
          <w:szCs w:val="28"/>
        </w:rPr>
        <w:t xml:space="preserve"> </w:t>
      </w:r>
    </w:p>
    <w:p w:rsidR="00950168" w:rsidRPr="00780BC4" w:rsidRDefault="00780BC4" w:rsidP="00780BC4">
      <w:pPr>
        <w:shd w:val="clear" w:color="auto" w:fill="FFFFFF"/>
        <w:ind w:left="272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780BC4">
        <w:rPr>
          <w:b/>
          <w:color w:val="000000"/>
          <w:sz w:val="28"/>
          <w:szCs w:val="28"/>
        </w:rPr>
        <w:t xml:space="preserve">  </w:t>
      </w:r>
      <w:r w:rsidR="0047431A" w:rsidRPr="00780BC4">
        <w:rPr>
          <w:b/>
          <w:color w:val="000000"/>
          <w:sz w:val="28"/>
          <w:szCs w:val="28"/>
        </w:rPr>
        <w:t>Предмет Соглашения</w:t>
      </w:r>
    </w:p>
    <w:p w:rsidR="00780BC4" w:rsidRPr="00780BC4" w:rsidRDefault="00780BC4" w:rsidP="00780BC4">
      <w:pPr>
        <w:pStyle w:val="a8"/>
        <w:shd w:val="clear" w:color="auto" w:fill="FFFFFF"/>
        <w:ind w:left="3087"/>
        <w:rPr>
          <w:b/>
          <w:color w:val="000000"/>
          <w:sz w:val="28"/>
          <w:szCs w:val="28"/>
        </w:rPr>
      </w:pPr>
    </w:p>
    <w:p w:rsidR="00950168" w:rsidRPr="00B378BE" w:rsidRDefault="00A73493" w:rsidP="00B378B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Предметом настоящего Соглашения является передача Контрольно-счетной инспекции Белокалитвинского района полномочий контрольно-счетного органа поселения по осуществлению внешнего муниципального финансового контроля и пер</w:t>
      </w:r>
      <w:r w:rsidR="00B378BE">
        <w:rPr>
          <w:color w:val="000000"/>
          <w:sz w:val="28"/>
          <w:szCs w:val="28"/>
        </w:rPr>
        <w:t xml:space="preserve">едача из бюджета Ильинского сельского </w:t>
      </w:r>
      <w:r>
        <w:rPr>
          <w:color w:val="000000"/>
          <w:sz w:val="28"/>
          <w:szCs w:val="28"/>
        </w:rPr>
        <w:t>поселения в бюджет Белокалитвинского района межбюджетных трансфертов на осуществление переданных полномочий.</w:t>
      </w:r>
    </w:p>
    <w:p w:rsidR="00950168" w:rsidRDefault="0047431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Контрольно-счетной инспекции Белокалитвинского района передаются полномочия контрольно-счетного органа поселения, установленные федеральными законами, законами Ростовской области, уставом поселения и нормативными правовыми актами поселения.</w:t>
      </w:r>
    </w:p>
    <w:p w:rsidR="00950168" w:rsidRDefault="0047431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Контрольно-счетной инспекции Белокалитвинского района.</w:t>
      </w:r>
    </w:p>
    <w:p w:rsidR="00950168" w:rsidRDefault="0047431A">
      <w:pPr>
        <w:shd w:val="clear" w:color="auto" w:fill="FFFFFF"/>
        <w:ind w:firstLine="540"/>
        <w:jc w:val="both"/>
      </w:pPr>
      <w:r>
        <w:rPr>
          <w:color w:val="000000"/>
          <w:sz w:val="28"/>
          <w:szCs w:val="28"/>
        </w:rPr>
        <w:t xml:space="preserve">1.4. Другие контрольные и экспертно-аналитические мероприятия включаются в план работы Контрольно-счетной инспекции Белокалитвинского района </w:t>
      </w:r>
      <w:r>
        <w:rPr>
          <w:sz w:val="28"/>
          <w:szCs w:val="28"/>
        </w:rPr>
        <w:t>отдельным разделом (подразделом).</w:t>
      </w:r>
    </w:p>
    <w:p w:rsidR="00950168" w:rsidRDefault="0095016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50168" w:rsidRDefault="0047431A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Срок действия Соглашения</w:t>
      </w:r>
    </w:p>
    <w:p w:rsidR="00950168" w:rsidRDefault="0047431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A559AE" w:rsidRPr="005A048C">
        <w:rPr>
          <w:sz w:val="28"/>
          <w:szCs w:val="28"/>
        </w:rPr>
        <w:t>Соглашение вступает в силу после официального опубликования, но не ранее «01» января 20</w:t>
      </w:r>
      <w:r w:rsidR="00B53CFD">
        <w:rPr>
          <w:sz w:val="28"/>
          <w:szCs w:val="28"/>
        </w:rPr>
        <w:t>21</w:t>
      </w:r>
      <w:r w:rsidR="00A559AE" w:rsidRPr="005A048C">
        <w:rPr>
          <w:sz w:val="28"/>
          <w:szCs w:val="28"/>
        </w:rPr>
        <w:t xml:space="preserve"> г., и действует до «31» декабря 20</w:t>
      </w:r>
      <w:r w:rsidR="00B53CFD">
        <w:rPr>
          <w:sz w:val="28"/>
          <w:szCs w:val="28"/>
        </w:rPr>
        <w:t>21</w:t>
      </w:r>
      <w:r w:rsidR="00A559AE" w:rsidRPr="005A048C">
        <w:rPr>
          <w:sz w:val="28"/>
          <w:szCs w:val="28"/>
        </w:rPr>
        <w:t>г.</w:t>
      </w:r>
    </w:p>
    <w:p w:rsidR="00950168" w:rsidRDefault="0047431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 случае если решением представительного органа поселения о бюджете поселения не будут утверждены межбюджетные трансферты бюджету Белокалитвинского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950168" w:rsidRDefault="0095016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50168" w:rsidRPr="00780BC4" w:rsidRDefault="0047431A" w:rsidP="00780BC4">
      <w:pPr>
        <w:pStyle w:val="a8"/>
        <w:keepNext/>
        <w:numPr>
          <w:ilvl w:val="0"/>
          <w:numId w:val="5"/>
        </w:numPr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780BC4">
        <w:rPr>
          <w:b/>
          <w:color w:val="000000"/>
          <w:spacing w:val="-2"/>
          <w:sz w:val="28"/>
          <w:szCs w:val="28"/>
        </w:rPr>
        <w:t>Порядок определения и предоставления ежегодного объема межбюджетных трансфертов</w:t>
      </w:r>
    </w:p>
    <w:p w:rsidR="00D2527F" w:rsidRPr="00D2527F" w:rsidRDefault="00D2527F" w:rsidP="00D2527F">
      <w:pPr>
        <w:pStyle w:val="a8"/>
        <w:keepNext/>
        <w:shd w:val="clear" w:color="auto" w:fill="FFFFFF"/>
        <w:spacing w:before="120"/>
        <w:ind w:left="927"/>
        <w:rPr>
          <w:b/>
          <w:color w:val="000000"/>
          <w:spacing w:val="-2"/>
          <w:sz w:val="28"/>
          <w:szCs w:val="28"/>
        </w:rPr>
      </w:pPr>
    </w:p>
    <w:p w:rsidR="00950168" w:rsidRDefault="00A73493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>Объем межбюджетных трансфертов на 20</w:t>
      </w:r>
      <w:r w:rsidR="006C4CDB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год, предоставляемых из бюджета поселения в бюджет муниципального района на осуществление полномочий, предусмотренных настоящим Соглашением, определенный в соответствии с расчетом (Приложение к настоящему соглашению) и распределением межбюджетных трансфертов, утвержденных Решением </w:t>
      </w:r>
      <w:r w:rsidRPr="000B5095">
        <w:rPr>
          <w:color w:val="000000"/>
          <w:sz w:val="28"/>
          <w:szCs w:val="28"/>
        </w:rPr>
        <w:t>представительного органа поселения, равен</w:t>
      </w:r>
      <w:r w:rsidR="0047431A" w:rsidRPr="000B5095">
        <w:rPr>
          <w:color w:val="000000"/>
          <w:sz w:val="28"/>
          <w:szCs w:val="28"/>
        </w:rPr>
        <w:t xml:space="preserve"> </w:t>
      </w:r>
      <w:r w:rsidR="004C280A" w:rsidRPr="000B5095">
        <w:rPr>
          <w:color w:val="000000"/>
          <w:sz w:val="28"/>
        </w:rPr>
        <w:t>135</w:t>
      </w:r>
      <w:r w:rsidR="00B378BE" w:rsidRPr="000B5095">
        <w:rPr>
          <w:color w:val="000000"/>
          <w:sz w:val="28"/>
        </w:rPr>
        <w:t xml:space="preserve">00 рублей 00 копеек (тринадцать тысяч </w:t>
      </w:r>
      <w:r w:rsidR="004C280A" w:rsidRPr="000B5095">
        <w:rPr>
          <w:color w:val="000000"/>
          <w:sz w:val="28"/>
        </w:rPr>
        <w:t xml:space="preserve">пятьсот </w:t>
      </w:r>
      <w:r w:rsidR="00A52146" w:rsidRPr="000B5095">
        <w:rPr>
          <w:color w:val="000000"/>
          <w:sz w:val="28"/>
        </w:rPr>
        <w:t>рублей</w:t>
      </w:r>
      <w:r w:rsidR="00B378BE" w:rsidRPr="000B5095">
        <w:rPr>
          <w:color w:val="000000"/>
          <w:sz w:val="28"/>
        </w:rPr>
        <w:t xml:space="preserve"> 00 копеек).</w:t>
      </w:r>
      <w:proofErr w:type="gramEnd"/>
    </w:p>
    <w:p w:rsidR="007A4FC4" w:rsidRDefault="007A4FC4" w:rsidP="007A4FC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7A4FC4" w:rsidRDefault="007A4FC4" w:rsidP="007A4FC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7A4FC4" w:rsidRDefault="007A4FC4" w:rsidP="007A4F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3.4. Срок перечисления межбюджетных трансфертов – ежемесячно не позднее 15-го числа текущего месяца в размере 1/12 части годовых назначений</w:t>
      </w:r>
      <w:r>
        <w:rPr>
          <w:color w:val="000000"/>
          <w:sz w:val="28"/>
          <w:szCs w:val="28"/>
        </w:rPr>
        <w:t>.</w:t>
      </w:r>
    </w:p>
    <w:p w:rsidR="00950168" w:rsidRPr="00D2527F" w:rsidRDefault="0047431A" w:rsidP="00780BC4">
      <w:pPr>
        <w:pStyle w:val="a8"/>
        <w:keepNext/>
        <w:numPr>
          <w:ilvl w:val="0"/>
          <w:numId w:val="5"/>
        </w:numPr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D2527F">
        <w:rPr>
          <w:b/>
          <w:color w:val="000000"/>
          <w:spacing w:val="-2"/>
          <w:sz w:val="28"/>
          <w:szCs w:val="28"/>
        </w:rPr>
        <w:t>Права и обязанности сторон</w:t>
      </w:r>
    </w:p>
    <w:p w:rsidR="00950168" w:rsidRDefault="0047431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9B00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Собрание депутатов Белокалитвинского района:</w:t>
      </w:r>
    </w:p>
    <w:p w:rsidR="00950168" w:rsidRDefault="0047431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4.1.1) устанавливает в муниципальных правовых актах полномочия </w:t>
      </w:r>
      <w:r>
        <w:rPr>
          <w:color w:val="000000"/>
          <w:sz w:val="28"/>
          <w:szCs w:val="28"/>
        </w:rPr>
        <w:lastRenderedPageBreak/>
        <w:t>Контрольно-счетной инспекции Белокалитвинского района по осуществлению предусмотренных настоящим Соглашением полномочий;</w:t>
      </w:r>
    </w:p>
    <w:p w:rsidR="00950168" w:rsidRDefault="0047431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4.1.2) получает от Контрольно-счетной инспекции Белокалитвинского района информацию об осуществлении предусмотренных настоящим Соглашением полномочий и результатах</w:t>
      </w:r>
      <w:r w:rsidR="009B00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проведенных контрольных и экспертно-аналитических мероприятиях.</w:t>
      </w:r>
    </w:p>
    <w:p w:rsidR="00950168" w:rsidRDefault="0047431A">
      <w:pPr>
        <w:shd w:val="clear" w:color="auto" w:fill="FFFFFF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 Контрольно-счетная инспекция Белокалитвинского района: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4.2.1) проводит предусмотренные планом своей работы:</w:t>
      </w:r>
      <w:proofErr w:type="gramEnd"/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(по обращению представительного органа поселения) и экспертизу проекта бюджета поселения;</w:t>
      </w:r>
    </w:p>
    <w:p w:rsidR="00950168" w:rsidRDefault="0047431A">
      <w:pPr>
        <w:shd w:val="clear" w:color="auto" w:fill="FFFFFF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сроки, не противоречащие законодательству – иные контрольные мероприятия (за законностью, результативностью (эффективностью и экономностью) использования средств бюджета поселения, за соблюдением установленного порядка управления и распоряжения имуществом, находящимся в муниципальной собственности поселения, и экспертно-аналитические мероприятия (финансово-экономическая экспертиза проектов муниципальных правовых актов поселения (включая обоснованность финансово-экономических обоснований) в части, касающейся расходных обязательств поселения, а также муниципальных программ поселения, анализ бюджетного процесса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и подготовка предложений, направленных на его совершенствование);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бюджета поселения и использованием средств бюджета поселения;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4.2.3) определяет формы, цели, задачи и исполнителей проводимых мероприятий, способы их проведения, проверяемые органы и организации в соответствии со своим Положением и стандартами внешнего муниципального финансового контроля и с учетом предложений инициатора проведения мероприятия;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4.2.4)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4.2.5) направляет информации о ходе исполнения бюджета поселения, отчеты и заключения по результатам проведенных контрольных и экспертно-аналитических мероприятий представительному органу поселения и Администрации поселения;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4.2.6) размещает информацию о проведенных мероприятиях на официальном сайте Администрации Белокалитвинского района в сети «Интернет»;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4.2.7) направляет представления и предписания </w:t>
      </w:r>
      <w:r w:rsidR="00C30D0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дминистрации поселения, другим проверяемым органам и организациям, принимает другие </w:t>
      </w:r>
    </w:p>
    <w:p w:rsidR="00950168" w:rsidRDefault="004743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предусмотренные законодательством меры по устранению и предотвращению выявляемых нарушений;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4.2.8)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органу местного самоуправления поселения соответствующие предложения;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4.2.9)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с предложениями по их устранению;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4.2.10) обеспечивает использование средств, предусмотренных настоящим Соглашением межбюджетных трансфертов, исключительно на оплату труда</w:t>
      </w:r>
      <w:r w:rsidR="00DB04D0">
        <w:rPr>
          <w:color w:val="000000"/>
          <w:sz w:val="28"/>
          <w:szCs w:val="28"/>
        </w:rPr>
        <w:t xml:space="preserve"> и диспансеризацию с начислениями</w:t>
      </w:r>
      <w:r>
        <w:rPr>
          <w:color w:val="000000"/>
          <w:sz w:val="28"/>
          <w:szCs w:val="28"/>
        </w:rPr>
        <w:t xml:space="preserve"> инспектора Контрольно-счетной инспекции Белокалитвинского района;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4.2.11) обеспечивает предоставление предс</w:t>
      </w:r>
      <w:r w:rsidR="00C30D03">
        <w:rPr>
          <w:color w:val="000000"/>
          <w:sz w:val="28"/>
          <w:szCs w:val="28"/>
        </w:rPr>
        <w:t>тавительному органу поселения, А</w:t>
      </w:r>
      <w:r>
        <w:rPr>
          <w:color w:val="000000"/>
          <w:sz w:val="28"/>
          <w:szCs w:val="28"/>
        </w:rPr>
        <w:t>дминистрации поселения ежегодных отчетов об использовании предусмотренных настоящим Соглашением межбюджетных трансфертов в срок до 15 числа месяца, следующего за отчетным периодом;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4.2.12) ежегодно предоставляет представительному органу поселения информацию об осуществлении предусмотренных настоящим Соглашением полном</w:t>
      </w:r>
      <w:r w:rsidR="006C60C5">
        <w:rPr>
          <w:color w:val="000000"/>
          <w:sz w:val="28"/>
          <w:szCs w:val="28"/>
        </w:rPr>
        <w:t>очий.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Представительный орган поселения: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 (Приложение к настоящему соглашению);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4.3.2) направляет в Контрольно-счетную инспекцию Белокалитвинского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4.3.3) рассматривает отчеты и заключения, а также предложения Контрольно-счетной инспекции Белокалитвинского района по результатам проведения контрольных и экспертно-аналитических мероприятий;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Контрольно-счетной инспекции Белокалитвинского района;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4.3.5) рассматривает обращения Контрольно-счетной инспекции Белокалитвинского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4.3.7) имеет право приостановить перечисление предусмотренных настоящим Соглашением межбюджетных трансфертов в случае невыполнения Контрольно-счетной инспекцией Белокалитвинского района своих обязательств.</w:t>
      </w: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4.4. Администрация поселения: </w:t>
      </w:r>
    </w:p>
    <w:p w:rsidR="00950168" w:rsidRDefault="009B0012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47431A">
        <w:rPr>
          <w:color w:val="000000"/>
          <w:sz w:val="28"/>
          <w:szCs w:val="28"/>
        </w:rPr>
        <w:t>1) обеспечивает перечисление межбюджетных трансфертов в бюджет Белокалитвинского района на осуществление переданных полномочий в объеме, указанном в пункте 3.1. настоящего Соглашения;</w:t>
      </w:r>
    </w:p>
    <w:p w:rsidR="00950168" w:rsidRDefault="009B0012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47431A">
        <w:rPr>
          <w:color w:val="000000"/>
          <w:sz w:val="28"/>
          <w:szCs w:val="28"/>
        </w:rPr>
        <w:t>2) направляет в Контрольно-счетную инспекцию Белокалитвинского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организации.</w:t>
      </w:r>
    </w:p>
    <w:p w:rsidR="00C30D03" w:rsidRDefault="00C30D03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</w:p>
    <w:p w:rsidR="00950168" w:rsidRDefault="0047431A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Стороны имеют право принимать иные меры, необходимые для реализации настоящего Соглашения.</w:t>
      </w:r>
    </w:p>
    <w:p w:rsidR="00950168" w:rsidRPr="00C30D03" w:rsidRDefault="0047431A" w:rsidP="00C30D03">
      <w:pPr>
        <w:pStyle w:val="a8"/>
        <w:keepNext/>
        <w:numPr>
          <w:ilvl w:val="0"/>
          <w:numId w:val="3"/>
        </w:numPr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C30D03">
        <w:rPr>
          <w:b/>
          <w:color w:val="000000"/>
          <w:spacing w:val="-2"/>
          <w:sz w:val="28"/>
          <w:szCs w:val="28"/>
        </w:rPr>
        <w:t>Ответственность сторон</w:t>
      </w:r>
    </w:p>
    <w:p w:rsidR="00950168" w:rsidRDefault="004743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950168" w:rsidRDefault="004743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В случае неисполнения (ненадлежащего исполнения) Контрольно-счетной инспекцией Белокалитвинского района предусмотренных настоящим Соглашением полномочий, Контрольно-счетная инспекция Белокалитвинского района обеспечивает возврат в бюджет поселения части объема предусмотренных настоящим Соглашением межбюджетных трансфертов, приходящихся на не надлежаще проведенные мероприятия.</w:t>
      </w:r>
    </w:p>
    <w:p w:rsidR="00950168" w:rsidRDefault="0047431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В случае несвоевременного перечисления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муниципального района пени в размере одной трехсотой ставки рефинансирования Центрального Банка Российской Феде</w:t>
      </w:r>
      <w:r w:rsidR="000A2F60">
        <w:rPr>
          <w:sz w:val="28"/>
          <w:szCs w:val="28"/>
        </w:rPr>
        <w:t>рации за каждый день просрочки.</w:t>
      </w:r>
      <w:proofErr w:type="gramEnd"/>
    </w:p>
    <w:p w:rsidR="00950168" w:rsidRDefault="0047431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</w:t>
      </w:r>
      <w:r w:rsidR="00C30D03">
        <w:rPr>
          <w:color w:val="000000"/>
          <w:sz w:val="28"/>
          <w:szCs w:val="28"/>
        </w:rPr>
        <w:t>о допущено вследствие действий А</w:t>
      </w:r>
      <w:r>
        <w:rPr>
          <w:color w:val="000000"/>
          <w:sz w:val="28"/>
          <w:szCs w:val="28"/>
        </w:rPr>
        <w:t>дминистрации поселения или иных третьих лиц.</w:t>
      </w:r>
    </w:p>
    <w:p w:rsidR="00950168" w:rsidRPr="00C30D03" w:rsidRDefault="0047431A" w:rsidP="00C30D03">
      <w:pPr>
        <w:pStyle w:val="a8"/>
        <w:keepNext/>
        <w:numPr>
          <w:ilvl w:val="0"/>
          <w:numId w:val="4"/>
        </w:numPr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C30D03">
        <w:rPr>
          <w:b/>
          <w:color w:val="000000"/>
          <w:spacing w:val="-2"/>
          <w:sz w:val="28"/>
          <w:szCs w:val="28"/>
        </w:rPr>
        <w:t>Заключительные положения</w:t>
      </w:r>
    </w:p>
    <w:p w:rsidR="00950168" w:rsidRDefault="004743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C60C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950168" w:rsidRDefault="006C60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="0047431A">
        <w:rPr>
          <w:color w:val="000000"/>
          <w:sz w:val="28"/>
          <w:szCs w:val="28"/>
        </w:rPr>
        <w:t xml:space="preserve">. Действие настоящего Соглашения может быть прекращено досрочно по соглашению Сторон либо в случае направления представительным органом </w:t>
      </w:r>
    </w:p>
    <w:p w:rsidR="00950168" w:rsidRDefault="004743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или представительным органом поселения другим Сторонам уведомления о расторжении Соглашения.</w:t>
      </w:r>
    </w:p>
    <w:p w:rsidR="00950168" w:rsidRDefault="006C60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6.3</w:t>
      </w:r>
      <w:r w:rsidR="0047431A">
        <w:rPr>
          <w:color w:val="000000"/>
          <w:sz w:val="28"/>
          <w:szCs w:val="28"/>
        </w:rPr>
        <w:t>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950168" w:rsidRDefault="006C60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="0047431A">
        <w:rPr>
          <w:color w:val="000000"/>
          <w:sz w:val="28"/>
          <w:szCs w:val="28"/>
        </w:rPr>
        <w:t>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950168" w:rsidRDefault="0047431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6C60C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При прекращении действия Контрольно-счетная инспекция Белокалитвинского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:rsidR="00950168" w:rsidRDefault="006C60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</w:t>
      </w:r>
      <w:r w:rsidR="0047431A">
        <w:rPr>
          <w:color w:val="000000"/>
          <w:sz w:val="28"/>
          <w:szCs w:val="28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950168" w:rsidRDefault="006C60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</w:t>
      </w:r>
      <w:r w:rsidR="0047431A">
        <w:rPr>
          <w:color w:val="000000"/>
          <w:sz w:val="28"/>
          <w:szCs w:val="28"/>
        </w:rPr>
        <w:t>. Настоящее Соглашение составлено в четырех экземплярах, имеющих одинаковую юридическую силу, по одному экземпляру для каждой из Сторон.</w:t>
      </w:r>
    </w:p>
    <w:p w:rsidR="00950168" w:rsidRDefault="0095016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5246"/>
        <w:gridCol w:w="4677"/>
      </w:tblGrid>
      <w:tr w:rsidR="00950168" w:rsidTr="000A2F60">
        <w:tc>
          <w:tcPr>
            <w:tcW w:w="5246" w:type="dxa"/>
            <w:shd w:val="clear" w:color="auto" w:fill="auto"/>
          </w:tcPr>
          <w:p w:rsidR="004D05FA" w:rsidRDefault="004D05FA" w:rsidP="004D05F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Собрания депутатов</w:t>
            </w:r>
            <w:r w:rsidR="006C60C5">
              <w:rPr>
                <w:color w:val="000000"/>
                <w:sz w:val="28"/>
                <w:szCs w:val="28"/>
              </w:rPr>
              <w:t xml:space="preserve"> - глава</w:t>
            </w:r>
            <w:r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  <w:p w:rsidR="004D05FA" w:rsidRDefault="004D05FA" w:rsidP="004D05F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D05FA" w:rsidRDefault="004D05FA" w:rsidP="004D05F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4D05FA" w:rsidRDefault="003C1914" w:rsidP="00107328">
            <w:pPr>
              <w:ind w:right="284"/>
            </w:pPr>
            <w:r>
              <w:rPr>
                <w:color w:val="000000"/>
                <w:sz w:val="28"/>
                <w:szCs w:val="28"/>
              </w:rPr>
              <w:t xml:space="preserve">______________ </w:t>
            </w:r>
            <w:r w:rsidR="004D05FA">
              <w:rPr>
                <w:color w:val="000000"/>
                <w:sz w:val="28"/>
                <w:szCs w:val="28"/>
              </w:rPr>
              <w:t>(С.В. Харченко)</w:t>
            </w:r>
          </w:p>
          <w:p w:rsidR="00950168" w:rsidRDefault="00950168">
            <w:pPr>
              <w:ind w:right="284"/>
            </w:pPr>
          </w:p>
        </w:tc>
        <w:tc>
          <w:tcPr>
            <w:tcW w:w="4677" w:type="dxa"/>
            <w:shd w:val="clear" w:color="auto" w:fill="auto"/>
          </w:tcPr>
          <w:p w:rsidR="000A2F60" w:rsidRDefault="004D05FA" w:rsidP="000A2F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</w:t>
            </w:r>
            <w:r w:rsidR="000A2F60">
              <w:rPr>
                <w:color w:val="000000"/>
                <w:sz w:val="28"/>
                <w:szCs w:val="28"/>
              </w:rPr>
              <w:t>ель Собрания депутатов</w:t>
            </w:r>
            <w:r w:rsidR="00B378BE">
              <w:rPr>
                <w:color w:val="000000"/>
                <w:sz w:val="28"/>
                <w:szCs w:val="28"/>
              </w:rPr>
              <w:t xml:space="preserve">– </w:t>
            </w:r>
          </w:p>
          <w:p w:rsidR="004D05FA" w:rsidRDefault="00B378BE" w:rsidP="000A2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Ильинского сельского </w:t>
            </w:r>
            <w:r w:rsidR="004D05FA">
              <w:rPr>
                <w:color w:val="000000"/>
                <w:sz w:val="28"/>
                <w:szCs w:val="28"/>
              </w:rPr>
              <w:t>поселения</w:t>
            </w:r>
          </w:p>
          <w:p w:rsidR="004D05FA" w:rsidRDefault="004D05FA" w:rsidP="004D05FA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950168" w:rsidRDefault="000A2F60" w:rsidP="004D05FA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</w:t>
            </w:r>
            <w:r w:rsidR="004D05FA">
              <w:rPr>
                <w:color w:val="000000"/>
                <w:sz w:val="28"/>
                <w:szCs w:val="28"/>
              </w:rPr>
              <w:t>_________(</w:t>
            </w:r>
            <w:r w:rsidR="004D05FA">
              <w:t xml:space="preserve"> </w:t>
            </w:r>
            <w:r w:rsidR="00B378BE" w:rsidRPr="00107328">
              <w:rPr>
                <w:color w:val="000000"/>
                <w:sz w:val="28"/>
                <w:szCs w:val="28"/>
              </w:rPr>
              <w:t>В.П.Дмитриенко</w:t>
            </w:r>
            <w:r w:rsidR="004D05FA">
              <w:rPr>
                <w:color w:val="000000"/>
                <w:sz w:val="28"/>
                <w:szCs w:val="28"/>
              </w:rPr>
              <w:t>)</w:t>
            </w:r>
          </w:p>
          <w:p w:rsidR="00950168" w:rsidRDefault="00950168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950168" w:rsidTr="000A2F60">
        <w:tc>
          <w:tcPr>
            <w:tcW w:w="5246" w:type="dxa"/>
            <w:shd w:val="clear" w:color="auto" w:fill="auto"/>
          </w:tcPr>
          <w:p w:rsidR="000A2F60" w:rsidRDefault="004D05FA" w:rsidP="004D05FA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  <w:p w:rsidR="004D05FA" w:rsidRPr="00107328" w:rsidRDefault="000A2F60" w:rsidP="004D05FA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_______</w:t>
            </w:r>
            <w:r w:rsidR="00107328">
              <w:rPr>
                <w:color w:val="000000"/>
                <w:sz w:val="28"/>
                <w:szCs w:val="28"/>
              </w:rPr>
              <w:t>__</w:t>
            </w:r>
            <w:r w:rsidR="004C280A">
              <w:rPr>
                <w:color w:val="000000"/>
                <w:sz w:val="28"/>
                <w:szCs w:val="28"/>
              </w:rPr>
              <w:t>________</w:t>
            </w:r>
            <w:r w:rsidR="004D05FA">
              <w:rPr>
                <w:color w:val="000000"/>
                <w:sz w:val="28"/>
                <w:szCs w:val="28"/>
              </w:rPr>
              <w:t xml:space="preserve">(О.К. </w:t>
            </w:r>
            <w:proofErr w:type="spellStart"/>
            <w:r w:rsidR="004D05FA">
              <w:rPr>
                <w:color w:val="000000"/>
                <w:sz w:val="28"/>
                <w:szCs w:val="28"/>
              </w:rPr>
              <w:t>Казаченко</w:t>
            </w:r>
            <w:proofErr w:type="spellEnd"/>
            <w:r w:rsidR="004D05FA">
              <w:rPr>
                <w:color w:val="000000"/>
                <w:sz w:val="28"/>
                <w:szCs w:val="28"/>
              </w:rPr>
              <w:t>)</w:t>
            </w:r>
          </w:p>
          <w:p w:rsidR="00950168" w:rsidRDefault="00950168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50168" w:rsidRDefault="0047431A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 w:rsidR="00C30D03">
              <w:rPr>
                <w:color w:val="000000"/>
                <w:sz w:val="28"/>
                <w:szCs w:val="28"/>
              </w:rPr>
              <w:t>А</w:t>
            </w:r>
            <w:r w:rsidR="0091401D">
              <w:rPr>
                <w:color w:val="000000"/>
                <w:sz w:val="28"/>
                <w:szCs w:val="28"/>
              </w:rPr>
              <w:t xml:space="preserve">дминистрации </w:t>
            </w:r>
            <w:r w:rsidR="00B378BE">
              <w:rPr>
                <w:color w:val="000000"/>
                <w:sz w:val="28"/>
                <w:szCs w:val="28"/>
              </w:rPr>
              <w:t xml:space="preserve">Ильинского сельского </w:t>
            </w:r>
            <w:r>
              <w:rPr>
                <w:color w:val="000000"/>
                <w:sz w:val="28"/>
                <w:szCs w:val="28"/>
              </w:rPr>
              <w:t>поселения</w:t>
            </w:r>
          </w:p>
          <w:p w:rsidR="00950168" w:rsidRDefault="00950168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950168" w:rsidRDefault="000A2F60" w:rsidP="004C280A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  <w:r w:rsidR="0047431A">
              <w:rPr>
                <w:color w:val="000000"/>
                <w:sz w:val="28"/>
                <w:szCs w:val="28"/>
              </w:rPr>
              <w:t>_(</w:t>
            </w:r>
            <w:r w:rsidR="004C280A">
              <w:rPr>
                <w:color w:val="000000"/>
                <w:sz w:val="28"/>
                <w:szCs w:val="28"/>
              </w:rPr>
              <w:t>Д.Н.Трифонов</w:t>
            </w:r>
            <w:r w:rsidR="00C30D03">
              <w:rPr>
                <w:color w:val="000000"/>
                <w:sz w:val="28"/>
                <w:szCs w:val="28"/>
              </w:rPr>
              <w:t xml:space="preserve">)     </w:t>
            </w:r>
          </w:p>
        </w:tc>
      </w:tr>
    </w:tbl>
    <w:p w:rsidR="00950168" w:rsidRDefault="00950168"/>
    <w:tbl>
      <w:tblPr>
        <w:tblStyle w:val="ad"/>
        <w:tblW w:w="0" w:type="auto"/>
        <w:tblLayout w:type="fixed"/>
        <w:tblLook w:val="04A0"/>
      </w:tblPr>
      <w:tblGrid>
        <w:gridCol w:w="4957"/>
        <w:gridCol w:w="4388"/>
      </w:tblGrid>
      <w:tr w:rsidR="003C1914" w:rsidTr="003C1914">
        <w:tc>
          <w:tcPr>
            <w:tcW w:w="4957" w:type="dxa"/>
          </w:tcPr>
          <w:p w:rsidR="003C1914" w:rsidRDefault="003C1914" w:rsidP="003C1914">
            <w:r>
              <w:t>347042, г. Белая Калитва, Ростовская область, ул. Калинина, 1/2</w:t>
            </w:r>
          </w:p>
          <w:p w:rsidR="003C1914" w:rsidRDefault="003C1914" w:rsidP="003C1914">
            <w:r>
              <w:t xml:space="preserve">Отделение Ростов-на-Дону г. Ростов-на-Дону </w:t>
            </w: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A559AE" w:rsidRPr="00650B89">
              <w:rPr>
                <w:bCs/>
                <w:iCs/>
                <w:sz w:val="28"/>
                <w:szCs w:val="28"/>
              </w:rPr>
              <w:t xml:space="preserve"> </w:t>
            </w:r>
            <w:r w:rsidR="00A559AE" w:rsidRPr="00A559AE">
              <w:rPr>
                <w:bCs/>
                <w:iCs/>
              </w:rPr>
              <w:t>40101810303490010007</w:t>
            </w:r>
          </w:p>
          <w:p w:rsidR="003C1914" w:rsidRDefault="003C1914" w:rsidP="003C1914">
            <w:r>
              <w:t>ИНН 6142025682, КПП 614201001</w:t>
            </w:r>
          </w:p>
          <w:p w:rsidR="003C1914" w:rsidRDefault="003C1914" w:rsidP="003C1914">
            <w:r>
              <w:t>БИК 046015001  л/</w:t>
            </w:r>
            <w:proofErr w:type="spellStart"/>
            <w:r>
              <w:t>сч</w:t>
            </w:r>
            <w:proofErr w:type="spellEnd"/>
            <w:r>
              <w:t xml:space="preserve">. 04583А01020  </w:t>
            </w:r>
          </w:p>
          <w:p w:rsidR="003C1914" w:rsidRDefault="003C1914" w:rsidP="003C1914">
            <w:r>
              <w:t>ОКПО 27219577  ОКТМО 60606101</w:t>
            </w:r>
          </w:p>
          <w:p w:rsidR="003C1914" w:rsidRDefault="003C1914" w:rsidP="003C1914">
            <w:pPr>
              <w:rPr>
                <w:color w:val="000000"/>
              </w:rPr>
            </w:pPr>
            <w:r>
              <w:t>ОКВЭД 84.11.31  ОГРН 1166196051009</w:t>
            </w:r>
          </w:p>
          <w:p w:rsidR="003C1914" w:rsidRDefault="003C1914" w:rsidP="003C1914">
            <w:pPr>
              <w:snapToGrid w:val="0"/>
              <w:ind w:right="284"/>
              <w:rPr>
                <w:color w:val="000000"/>
              </w:rPr>
            </w:pPr>
            <w:r>
              <w:rPr>
                <w:color w:val="000000"/>
              </w:rPr>
              <w:t>Код администратора доходов</w:t>
            </w:r>
          </w:p>
          <w:p w:rsidR="003C1914" w:rsidRDefault="005E7270">
            <w:r>
              <w:rPr>
                <w:color w:val="000000"/>
              </w:rPr>
              <w:t>903202</w:t>
            </w:r>
            <w:r w:rsidR="00107328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="00107328">
              <w:rPr>
                <w:color w:val="000000"/>
              </w:rPr>
              <w:t>01405000015</w:t>
            </w:r>
            <w:r w:rsidR="00AA44C0">
              <w:rPr>
                <w:color w:val="000000"/>
              </w:rPr>
              <w:t>0</w:t>
            </w:r>
          </w:p>
        </w:tc>
        <w:tc>
          <w:tcPr>
            <w:tcW w:w="4388" w:type="dxa"/>
          </w:tcPr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347033, х. Ильинка, Ростовская область,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ул. Центральная, 5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ИНН 6142019470, КПП 614201001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УФК по Ростовской области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proofErr w:type="gramStart"/>
            <w:r>
              <w:t>(Администрация Ильинского сельского</w:t>
            </w:r>
            <w:proofErr w:type="gramEnd"/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поселения)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proofErr w:type="gramStart"/>
            <w:r>
              <w:t>Р</w:t>
            </w:r>
            <w:proofErr w:type="gramEnd"/>
            <w:r>
              <w:t>/сч.</w:t>
            </w:r>
            <w:r w:rsidR="004C280A">
              <w:t>40204810203490000467</w:t>
            </w:r>
          </w:p>
          <w:p w:rsidR="000A2F60" w:rsidRDefault="00107328" w:rsidP="00107328">
            <w:pPr>
              <w:autoSpaceDE w:val="0"/>
              <w:autoSpaceDN w:val="0"/>
              <w:adjustRightInd w:val="0"/>
            </w:pPr>
            <w:r>
              <w:t xml:space="preserve">в Отделении Ростов-на-Дону </w:t>
            </w:r>
          </w:p>
          <w:p w:rsidR="00107328" w:rsidRDefault="00107328" w:rsidP="00107328">
            <w:pPr>
              <w:autoSpaceDE w:val="0"/>
              <w:autoSpaceDN w:val="0"/>
              <w:adjustRightInd w:val="0"/>
            </w:pPr>
            <w:r>
              <w:t>г. Ростов-на-Дону</w:t>
            </w:r>
          </w:p>
          <w:p w:rsidR="003C1914" w:rsidRPr="009A5B98" w:rsidRDefault="00107328" w:rsidP="009A5B98">
            <w:pPr>
              <w:ind w:right="284"/>
              <w:rPr>
                <w:color w:val="000000"/>
              </w:rPr>
            </w:pPr>
            <w:r>
              <w:t>БИК 046015001 л/</w:t>
            </w:r>
            <w:proofErr w:type="spellStart"/>
            <w:r>
              <w:t>сч</w:t>
            </w:r>
            <w:proofErr w:type="spellEnd"/>
            <w:r>
              <w:t>. 03583139650</w:t>
            </w:r>
          </w:p>
        </w:tc>
      </w:tr>
    </w:tbl>
    <w:p w:rsidR="009A5B98" w:rsidRDefault="009A5B98" w:rsidP="009A5B98">
      <w:pPr>
        <w:shd w:val="clear" w:color="auto" w:fill="FFFFFF"/>
        <w:tabs>
          <w:tab w:val="left" w:pos="8703"/>
        </w:tabs>
        <w:spacing w:line="274" w:lineRule="exact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ab/>
      </w:r>
    </w:p>
    <w:p w:rsidR="009A5B98" w:rsidRDefault="009A5B9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9A5B98" w:rsidRDefault="009A5B9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9A5B98" w:rsidRDefault="009A5B9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9A5B98" w:rsidRDefault="009A5B9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9A5B98" w:rsidRDefault="009A5B98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:rsidR="00950168" w:rsidRDefault="0047431A">
      <w:pPr>
        <w:shd w:val="clear" w:color="auto" w:fill="FFFFFF"/>
        <w:tabs>
          <w:tab w:val="left" w:pos="7088"/>
        </w:tabs>
        <w:spacing w:line="274" w:lineRule="exact"/>
        <w:jc w:val="right"/>
      </w:pPr>
      <w:r>
        <w:rPr>
          <w:spacing w:val="-13"/>
          <w:sz w:val="28"/>
          <w:szCs w:val="28"/>
        </w:rPr>
        <w:lastRenderedPageBreak/>
        <w:t xml:space="preserve">Приложение </w:t>
      </w:r>
      <w:r w:rsidR="00B53CFD">
        <w:rPr>
          <w:spacing w:val="-13"/>
          <w:sz w:val="28"/>
          <w:szCs w:val="28"/>
        </w:rPr>
        <w:t>1</w:t>
      </w:r>
    </w:p>
    <w:p w:rsidR="00950168" w:rsidRDefault="00B53CFD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к с</w:t>
      </w:r>
      <w:r w:rsidR="0047431A">
        <w:rPr>
          <w:spacing w:val="-13"/>
          <w:sz w:val="28"/>
          <w:szCs w:val="28"/>
        </w:rPr>
        <w:t xml:space="preserve">оглашению     </w:t>
      </w:r>
    </w:p>
    <w:p w:rsidR="00950168" w:rsidRDefault="0047431A">
      <w:pPr>
        <w:shd w:val="clear" w:color="auto" w:fill="FFFFFF"/>
        <w:tabs>
          <w:tab w:val="left" w:pos="7088"/>
        </w:tabs>
        <w:spacing w:line="274" w:lineRule="exact"/>
        <w:ind w:left="6663" w:firstLine="4"/>
        <w:jc w:val="right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о передаче полномочий</w:t>
      </w:r>
    </w:p>
    <w:p w:rsidR="00950168" w:rsidRDefault="0047431A">
      <w:pPr>
        <w:shd w:val="clear" w:color="auto" w:fill="FFFFFF"/>
        <w:tabs>
          <w:tab w:val="left" w:pos="7088"/>
        </w:tabs>
        <w:spacing w:line="274" w:lineRule="exact"/>
        <w:jc w:val="right"/>
      </w:pPr>
      <w:r>
        <w:rPr>
          <w:spacing w:val="-13"/>
          <w:sz w:val="28"/>
          <w:szCs w:val="28"/>
        </w:rPr>
        <w:t>от «</w:t>
      </w:r>
      <w:r w:rsidR="00203F34">
        <w:rPr>
          <w:spacing w:val="-13"/>
          <w:sz w:val="28"/>
          <w:szCs w:val="28"/>
          <w:u w:val="single"/>
        </w:rPr>
        <w:t xml:space="preserve"> </w:t>
      </w:r>
      <w:r w:rsidR="00307E42">
        <w:rPr>
          <w:spacing w:val="-13"/>
          <w:sz w:val="28"/>
          <w:szCs w:val="28"/>
          <w:u w:val="single"/>
        </w:rPr>
        <w:t>01</w:t>
      </w:r>
      <w:r w:rsidR="00DB04D0">
        <w:rPr>
          <w:spacing w:val="-13"/>
          <w:sz w:val="28"/>
          <w:szCs w:val="28"/>
          <w:u w:val="single"/>
        </w:rPr>
        <w:t xml:space="preserve"> </w:t>
      </w:r>
      <w:r>
        <w:rPr>
          <w:spacing w:val="-13"/>
          <w:sz w:val="28"/>
          <w:szCs w:val="28"/>
        </w:rPr>
        <w:t>»</w:t>
      </w:r>
      <w:r w:rsidR="005844AB">
        <w:rPr>
          <w:spacing w:val="-13"/>
          <w:sz w:val="28"/>
          <w:szCs w:val="28"/>
        </w:rPr>
        <w:t xml:space="preserve"> </w:t>
      </w:r>
      <w:r w:rsidR="00203F34">
        <w:rPr>
          <w:spacing w:val="-13"/>
          <w:sz w:val="28"/>
          <w:szCs w:val="28"/>
          <w:u w:val="single"/>
        </w:rPr>
        <w:t>декабря</w:t>
      </w:r>
      <w:r>
        <w:rPr>
          <w:spacing w:val="-13"/>
          <w:sz w:val="28"/>
          <w:szCs w:val="28"/>
        </w:rPr>
        <w:t xml:space="preserve"> 2</w:t>
      </w:r>
      <w:r w:rsidR="00B53CFD">
        <w:rPr>
          <w:spacing w:val="-13"/>
          <w:sz w:val="28"/>
          <w:szCs w:val="28"/>
        </w:rPr>
        <w:t>020</w:t>
      </w:r>
      <w:r>
        <w:rPr>
          <w:spacing w:val="-13"/>
          <w:sz w:val="28"/>
          <w:szCs w:val="28"/>
        </w:rPr>
        <w:t xml:space="preserve"> г.</w:t>
      </w:r>
      <w:r w:rsidR="00B53CFD">
        <w:rPr>
          <w:spacing w:val="-13"/>
          <w:sz w:val="28"/>
          <w:szCs w:val="28"/>
        </w:rPr>
        <w:t xml:space="preserve"> № 5</w:t>
      </w:r>
    </w:p>
    <w:p w:rsidR="00950168" w:rsidRDefault="00950168">
      <w:pPr>
        <w:shd w:val="clear" w:color="auto" w:fill="FFFFFF"/>
        <w:spacing w:line="274" w:lineRule="exact"/>
        <w:ind w:left="6663"/>
        <w:jc w:val="both"/>
        <w:rPr>
          <w:spacing w:val="-13"/>
          <w:sz w:val="28"/>
          <w:szCs w:val="28"/>
        </w:rPr>
      </w:pPr>
    </w:p>
    <w:p w:rsidR="00950168" w:rsidRDefault="00950168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:rsidR="00950168" w:rsidRDefault="00950168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:rsidR="00950168" w:rsidRDefault="0047431A">
      <w:pPr>
        <w:shd w:val="clear" w:color="auto" w:fill="FFFFFF"/>
        <w:spacing w:line="274" w:lineRule="exact"/>
        <w:ind w:right="29"/>
        <w:jc w:val="center"/>
      </w:pPr>
      <w:r>
        <w:rPr>
          <w:spacing w:val="-11"/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</w:t>
      </w:r>
      <w:r w:rsidR="00FD3673">
        <w:rPr>
          <w:spacing w:val="-11"/>
          <w:sz w:val="28"/>
          <w:szCs w:val="28"/>
        </w:rPr>
        <w:t>_</w:t>
      </w:r>
      <w:r w:rsidR="00107328">
        <w:rPr>
          <w:spacing w:val="-11"/>
          <w:sz w:val="28"/>
          <w:szCs w:val="28"/>
          <w:u w:val="single"/>
        </w:rPr>
        <w:t>20</w:t>
      </w:r>
      <w:r w:rsidR="004C280A">
        <w:rPr>
          <w:spacing w:val="-11"/>
          <w:sz w:val="28"/>
          <w:szCs w:val="28"/>
          <w:u w:val="single"/>
        </w:rPr>
        <w:t>2</w:t>
      </w:r>
      <w:r w:rsidR="00B53CFD">
        <w:rPr>
          <w:spacing w:val="-11"/>
          <w:sz w:val="28"/>
          <w:szCs w:val="28"/>
          <w:u w:val="single"/>
        </w:rPr>
        <w:t>1</w:t>
      </w:r>
      <w:r>
        <w:rPr>
          <w:spacing w:val="-11"/>
          <w:sz w:val="28"/>
          <w:szCs w:val="28"/>
        </w:rPr>
        <w:t xml:space="preserve"> год</w:t>
      </w:r>
    </w:p>
    <w:p w:rsidR="00950168" w:rsidRDefault="00950168">
      <w:pPr>
        <w:spacing w:after="269" w:line="1" w:lineRule="exact"/>
        <w:jc w:val="both"/>
        <w:rPr>
          <w:spacing w:val="-11"/>
          <w:sz w:val="28"/>
          <w:szCs w:val="28"/>
        </w:rPr>
      </w:pPr>
    </w:p>
    <w:tbl>
      <w:tblPr>
        <w:tblW w:w="10358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560"/>
        <w:gridCol w:w="1843"/>
        <w:gridCol w:w="851"/>
        <w:gridCol w:w="1134"/>
        <w:gridCol w:w="1275"/>
        <w:gridCol w:w="1276"/>
        <w:gridCol w:w="1134"/>
        <w:gridCol w:w="1285"/>
      </w:tblGrid>
      <w:tr w:rsidR="00950168" w:rsidTr="00BD2011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0168" w:rsidRDefault="0047431A">
            <w:pPr>
              <w:spacing w:before="264" w:line="278" w:lineRule="exact"/>
              <w:jc w:val="center"/>
            </w:pPr>
            <w:proofErr w:type="spellStart"/>
            <w:proofErr w:type="gramStart"/>
            <w:r>
              <w:t>Наименова</w:t>
            </w:r>
            <w:r w:rsidR="00DB04D0">
              <w:t>-</w:t>
            </w:r>
            <w:r>
              <w:t>ние</w:t>
            </w:r>
            <w:proofErr w:type="spellEnd"/>
            <w:proofErr w:type="gramEnd"/>
          </w:p>
          <w:p w:rsidR="00950168" w:rsidRDefault="0047431A">
            <w:pPr>
              <w:spacing w:before="264" w:line="278" w:lineRule="exact"/>
              <w:jc w:val="center"/>
            </w:pPr>
            <w: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0168" w:rsidRDefault="0047431A" w:rsidP="00107328">
            <w:pPr>
              <w:spacing w:before="264" w:line="278" w:lineRule="exact"/>
              <w:jc w:val="center"/>
            </w:pPr>
            <w:r>
              <w:t>Доля поселения в общей численности населения, тыс. чел.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0168" w:rsidRDefault="0047431A">
            <w:pPr>
              <w:spacing w:before="264" w:line="278" w:lineRule="exact"/>
              <w:jc w:val="center"/>
            </w:pPr>
            <w:r>
              <w:t>Итого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0168" w:rsidRDefault="0047431A">
            <w:pPr>
              <w:spacing w:before="264" w:line="278" w:lineRule="exact"/>
              <w:jc w:val="center"/>
            </w:pPr>
            <w:r>
              <w:t>в том числе:</w:t>
            </w:r>
          </w:p>
        </w:tc>
      </w:tr>
      <w:tr w:rsidR="00BD2011" w:rsidTr="00BD2011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pacing w:before="264" w:line="278" w:lineRule="exact"/>
              <w:jc w:val="center"/>
            </w:pPr>
            <w:r>
              <w:t>Годовой ФОТ,</w:t>
            </w:r>
          </w:p>
          <w:p w:rsidR="00BD2011" w:rsidRDefault="00BD2011">
            <w:pPr>
              <w:spacing w:before="264" w:line="278" w:lineRule="exact"/>
              <w:jc w:val="center"/>
            </w:pPr>
            <w:r>
              <w:t xml:space="preserve"> ВР 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pacing w:before="264" w:line="278" w:lineRule="exact"/>
              <w:jc w:val="center"/>
            </w:pPr>
            <w:proofErr w:type="spellStart"/>
            <w:r>
              <w:t>Начисл</w:t>
            </w:r>
            <w:proofErr w:type="spellEnd"/>
            <w:r>
              <w:t>. на ФОТ,</w:t>
            </w:r>
          </w:p>
          <w:p w:rsidR="00BD2011" w:rsidRDefault="00BD2011">
            <w:pPr>
              <w:spacing w:before="264" w:line="278" w:lineRule="exact"/>
              <w:jc w:val="center"/>
            </w:pPr>
            <w:r>
              <w:t xml:space="preserve"> ВР 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pacing w:before="264" w:line="278" w:lineRule="exact"/>
              <w:jc w:val="center"/>
            </w:pPr>
            <w:proofErr w:type="spellStart"/>
            <w:r>
              <w:t>Компенс</w:t>
            </w:r>
            <w:proofErr w:type="spellEnd"/>
            <w:r>
              <w:t>. выплаты и пособия, ВР 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pacing w:before="264" w:line="278" w:lineRule="exact"/>
              <w:jc w:val="center"/>
            </w:pPr>
            <w:r>
              <w:t xml:space="preserve">Штатная </w:t>
            </w:r>
            <w:proofErr w:type="spellStart"/>
            <w:proofErr w:type="gramStart"/>
            <w:r>
              <w:t>числен-ность</w:t>
            </w:r>
            <w:proofErr w:type="spellEnd"/>
            <w:proofErr w:type="gramEnd"/>
            <w:r>
              <w:t>, ед.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011" w:rsidRDefault="00BD2011">
            <w:pPr>
              <w:widowControl/>
              <w:spacing w:line="276" w:lineRule="auto"/>
            </w:pPr>
          </w:p>
          <w:p w:rsidR="00BD2011" w:rsidRDefault="00BD2011" w:rsidP="00BD2011">
            <w:pPr>
              <w:spacing w:before="264" w:line="278" w:lineRule="exact"/>
              <w:jc w:val="center"/>
            </w:pPr>
            <w:r>
              <w:t>Диспансеризация</w:t>
            </w:r>
          </w:p>
          <w:p w:rsidR="00BD2011" w:rsidRDefault="00BD2011" w:rsidP="00BD2011">
            <w:pPr>
              <w:spacing w:before="264" w:line="278" w:lineRule="exact"/>
              <w:jc w:val="center"/>
            </w:pPr>
            <w:r>
              <w:t>ВР 244</w:t>
            </w:r>
          </w:p>
        </w:tc>
      </w:tr>
      <w:tr w:rsidR="00BD2011" w:rsidTr="00BD20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pacing w:before="264" w:line="278" w:lineRule="exact"/>
              <w:jc w:val="center"/>
            </w:pPr>
            <w:r>
              <w:t xml:space="preserve">Ильинское Сельское </w:t>
            </w:r>
            <w:r w:rsidRPr="00F85FFC">
              <w:t xml:space="preserve"> поселение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  <w: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  <w:r>
              <w:t>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 w:rsidP="00A559AE">
            <w:pPr>
              <w:snapToGrid w:val="0"/>
              <w:spacing w:before="264" w:line="278" w:lineRule="exact"/>
              <w:jc w:val="center"/>
            </w:pPr>
            <w: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D2011" w:rsidRDefault="00BD2011">
            <w:pPr>
              <w:snapToGrid w:val="0"/>
              <w:spacing w:before="264" w:line="278" w:lineRule="exact"/>
              <w:jc w:val="center"/>
            </w:pPr>
            <w:r>
              <w:t>0,03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011" w:rsidRDefault="00BD2011" w:rsidP="00BD2011">
            <w:pPr>
              <w:snapToGrid w:val="0"/>
              <w:spacing w:before="264" w:line="278" w:lineRule="exact"/>
              <w:jc w:val="center"/>
            </w:pPr>
            <w:r>
              <w:t>0,1</w:t>
            </w:r>
          </w:p>
        </w:tc>
      </w:tr>
    </w:tbl>
    <w:p w:rsidR="00950168" w:rsidRDefault="00950168">
      <w:pPr>
        <w:shd w:val="clear" w:color="auto" w:fill="FFFFFF"/>
        <w:spacing w:before="264" w:line="278" w:lineRule="exact"/>
        <w:ind w:left="134"/>
        <w:jc w:val="both"/>
        <w:rPr>
          <w:sz w:val="28"/>
          <w:szCs w:val="28"/>
        </w:rPr>
      </w:pPr>
    </w:p>
    <w:p w:rsidR="00950168" w:rsidRDefault="00950168">
      <w:pPr>
        <w:shd w:val="clear" w:color="auto" w:fill="FFFFFF"/>
        <w:spacing w:before="264" w:line="278" w:lineRule="exact"/>
        <w:jc w:val="both"/>
        <w:rPr>
          <w:sz w:val="28"/>
          <w:szCs w:val="28"/>
        </w:rPr>
      </w:pPr>
    </w:p>
    <w:tbl>
      <w:tblPr>
        <w:tblW w:w="19707" w:type="dxa"/>
        <w:tblLook w:val="04A0"/>
      </w:tblPr>
      <w:tblGrid>
        <w:gridCol w:w="4888"/>
        <w:gridCol w:w="5085"/>
        <w:gridCol w:w="4839"/>
        <w:gridCol w:w="4895"/>
      </w:tblGrid>
      <w:tr w:rsidR="00C30D03" w:rsidTr="00C30D03">
        <w:tc>
          <w:tcPr>
            <w:tcW w:w="4927" w:type="dxa"/>
          </w:tcPr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Собрания депутатов</w:t>
            </w:r>
            <w:r w:rsidR="006D14A8">
              <w:rPr>
                <w:color w:val="000000"/>
                <w:sz w:val="28"/>
                <w:szCs w:val="28"/>
              </w:rPr>
              <w:t xml:space="preserve"> - глава</w:t>
            </w:r>
            <w:r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 (С.В. Харченко)</w:t>
            </w:r>
          </w:p>
          <w:p w:rsidR="00C30D03" w:rsidRDefault="00C30D03" w:rsidP="00C30D03">
            <w:pPr>
              <w:ind w:right="284"/>
            </w:pPr>
          </w:p>
        </w:tc>
        <w:tc>
          <w:tcPr>
            <w:tcW w:w="4927" w:type="dxa"/>
          </w:tcPr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Собрания депутатов – глава</w:t>
            </w:r>
            <w:r w:rsidR="00107328">
              <w:rPr>
                <w:color w:val="000000"/>
                <w:sz w:val="28"/>
                <w:szCs w:val="28"/>
              </w:rPr>
              <w:t xml:space="preserve"> Ильинского сельского </w:t>
            </w:r>
            <w:r>
              <w:rPr>
                <w:color w:val="000000"/>
                <w:sz w:val="28"/>
                <w:szCs w:val="28"/>
              </w:rPr>
              <w:t>поселения</w:t>
            </w: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_______________(</w:t>
            </w:r>
            <w:r>
              <w:t xml:space="preserve"> </w:t>
            </w:r>
            <w:r w:rsidR="00107328" w:rsidRPr="00107328">
              <w:rPr>
                <w:color w:val="000000"/>
                <w:sz w:val="28"/>
                <w:szCs w:val="28"/>
              </w:rPr>
              <w:t>В.П.Дмитриенко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30D03" w:rsidRDefault="00C30D03" w:rsidP="00C30D03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Собрания депутатов – глава поселения</w:t>
            </w:r>
          </w:p>
          <w:p w:rsidR="00C30D03" w:rsidRPr="00EE3E2D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__________________(                        )</w:t>
            </w: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C30D03" w:rsidTr="00C30D03">
        <w:tc>
          <w:tcPr>
            <w:tcW w:w="4927" w:type="dxa"/>
          </w:tcPr>
          <w:p w:rsidR="00C30D03" w:rsidRDefault="00C30D03" w:rsidP="00C30D03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>
              <w:rPr>
                <w:color w:val="000000"/>
              </w:rPr>
              <w:t xml:space="preserve"> </w:t>
            </w:r>
          </w:p>
          <w:p w:rsidR="005E7270" w:rsidRDefault="005E7270" w:rsidP="00C30D03">
            <w:pPr>
              <w:ind w:right="284"/>
              <w:rPr>
                <w:color w:val="000000"/>
              </w:rPr>
            </w:pPr>
          </w:p>
          <w:p w:rsidR="00C30D03" w:rsidRDefault="00282942" w:rsidP="00C30D03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="00C30D03">
              <w:rPr>
                <w:color w:val="000000"/>
                <w:sz w:val="28"/>
                <w:szCs w:val="28"/>
              </w:rPr>
              <w:t xml:space="preserve"> (О.К. </w:t>
            </w:r>
            <w:proofErr w:type="spellStart"/>
            <w:r w:rsidR="00C30D03">
              <w:rPr>
                <w:color w:val="000000"/>
                <w:sz w:val="28"/>
                <w:szCs w:val="28"/>
              </w:rPr>
              <w:t>Казаченко</w:t>
            </w:r>
            <w:proofErr w:type="spellEnd"/>
            <w:r w:rsidR="00C30D03">
              <w:rPr>
                <w:color w:val="000000"/>
                <w:sz w:val="28"/>
                <w:szCs w:val="28"/>
              </w:rPr>
              <w:t>)</w:t>
            </w:r>
          </w:p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107328">
              <w:rPr>
                <w:color w:val="000000"/>
                <w:sz w:val="28"/>
                <w:szCs w:val="28"/>
              </w:rPr>
              <w:t xml:space="preserve">Ильинского сельского </w:t>
            </w:r>
            <w:r>
              <w:rPr>
                <w:color w:val="000000"/>
                <w:sz w:val="28"/>
                <w:szCs w:val="28"/>
              </w:rPr>
              <w:t>поселения</w:t>
            </w:r>
          </w:p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30D03" w:rsidRPr="00107328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282942" w:rsidP="004C280A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___________________(</w:t>
            </w:r>
            <w:r w:rsidR="004C280A">
              <w:rPr>
                <w:color w:val="000000"/>
                <w:sz w:val="28"/>
                <w:szCs w:val="28"/>
              </w:rPr>
              <w:t>Д.Н.Трифонов</w:t>
            </w:r>
            <w:r w:rsidR="00C30D0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27" w:type="dxa"/>
            <w:shd w:val="clear" w:color="auto" w:fill="auto"/>
          </w:tcPr>
          <w:p w:rsidR="00C30D03" w:rsidRDefault="00C30D03" w:rsidP="00C30D03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поселения</w:t>
            </w:r>
          </w:p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:rsidR="00C30D03" w:rsidRDefault="00C30D03" w:rsidP="00C30D03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___________________(                      )</w:t>
            </w:r>
          </w:p>
        </w:tc>
      </w:tr>
    </w:tbl>
    <w:p w:rsidR="00950168" w:rsidRDefault="00950168" w:rsidP="005E7270">
      <w:pPr>
        <w:jc w:val="both"/>
        <w:rPr>
          <w:bCs/>
          <w:spacing w:val="-1"/>
          <w:sz w:val="28"/>
          <w:szCs w:val="28"/>
        </w:rPr>
      </w:pPr>
    </w:p>
    <w:sectPr w:rsidR="00950168" w:rsidSect="00262647">
      <w:pgSz w:w="11906" w:h="16838"/>
      <w:pgMar w:top="1134" w:right="1133" w:bottom="1134" w:left="1276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F22"/>
    <w:multiLevelType w:val="hybridMultilevel"/>
    <w:tmpl w:val="AB2E9136"/>
    <w:lvl w:ilvl="0" w:tplc="50CC2D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255AE"/>
    <w:multiLevelType w:val="multilevel"/>
    <w:tmpl w:val="8F32E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D2F180D"/>
    <w:multiLevelType w:val="hybridMultilevel"/>
    <w:tmpl w:val="0C600F38"/>
    <w:lvl w:ilvl="0" w:tplc="C47E9D8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7565A2"/>
    <w:multiLevelType w:val="multilevel"/>
    <w:tmpl w:val="84BA44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9C61FD"/>
    <w:multiLevelType w:val="hybridMultilevel"/>
    <w:tmpl w:val="F3B8671C"/>
    <w:lvl w:ilvl="0" w:tplc="91FE32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168"/>
    <w:rsid w:val="00020F47"/>
    <w:rsid w:val="000761C3"/>
    <w:rsid w:val="000A2F60"/>
    <w:rsid w:val="000B5095"/>
    <w:rsid w:val="00107328"/>
    <w:rsid w:val="00164406"/>
    <w:rsid w:val="00200135"/>
    <w:rsid w:val="00203F34"/>
    <w:rsid w:val="00237CEB"/>
    <w:rsid w:val="00262647"/>
    <w:rsid w:val="00282942"/>
    <w:rsid w:val="002C7376"/>
    <w:rsid w:val="00307E42"/>
    <w:rsid w:val="003B56EF"/>
    <w:rsid w:val="003C1914"/>
    <w:rsid w:val="00451333"/>
    <w:rsid w:val="0047265D"/>
    <w:rsid w:val="0047431A"/>
    <w:rsid w:val="004C280A"/>
    <w:rsid w:val="004D05FA"/>
    <w:rsid w:val="005844AB"/>
    <w:rsid w:val="005E7270"/>
    <w:rsid w:val="00663DC1"/>
    <w:rsid w:val="006A7704"/>
    <w:rsid w:val="006A7775"/>
    <w:rsid w:val="006B68AE"/>
    <w:rsid w:val="006C4CDB"/>
    <w:rsid w:val="006C60C5"/>
    <w:rsid w:val="006D14A8"/>
    <w:rsid w:val="00751178"/>
    <w:rsid w:val="00780BC4"/>
    <w:rsid w:val="007A4FC4"/>
    <w:rsid w:val="008972F2"/>
    <w:rsid w:val="008B66FA"/>
    <w:rsid w:val="0091401D"/>
    <w:rsid w:val="00950168"/>
    <w:rsid w:val="00972020"/>
    <w:rsid w:val="009A5B98"/>
    <w:rsid w:val="009B0012"/>
    <w:rsid w:val="009B7E07"/>
    <w:rsid w:val="00A44B17"/>
    <w:rsid w:val="00A52146"/>
    <w:rsid w:val="00A559AE"/>
    <w:rsid w:val="00A73493"/>
    <w:rsid w:val="00AA44C0"/>
    <w:rsid w:val="00AB4D71"/>
    <w:rsid w:val="00B313F1"/>
    <w:rsid w:val="00B378BE"/>
    <w:rsid w:val="00B53CFD"/>
    <w:rsid w:val="00BB2FCC"/>
    <w:rsid w:val="00BD2011"/>
    <w:rsid w:val="00BE2857"/>
    <w:rsid w:val="00C30D03"/>
    <w:rsid w:val="00C80990"/>
    <w:rsid w:val="00CC53C4"/>
    <w:rsid w:val="00D2527F"/>
    <w:rsid w:val="00D53527"/>
    <w:rsid w:val="00DB04D0"/>
    <w:rsid w:val="00EE3E2D"/>
    <w:rsid w:val="00FD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B5"/>
    <w:pPr>
      <w:widowControl w:val="0"/>
      <w:spacing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qFormat/>
    <w:rsid w:val="008037B5"/>
    <w:rPr>
      <w:rFonts w:ascii="Times New Roman" w:hAnsi="Times New Roman" w:cs="Times New Roman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7D6BC6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-">
    <w:name w:val="Интернет-ссылка"/>
    <w:rsid w:val="00B313F1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B313F1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B313F1"/>
    <w:pPr>
      <w:spacing w:after="140" w:line="288" w:lineRule="auto"/>
    </w:pPr>
  </w:style>
  <w:style w:type="paragraph" w:styleId="a5">
    <w:name w:val="List"/>
    <w:basedOn w:val="a4"/>
    <w:rsid w:val="00B313F1"/>
    <w:rPr>
      <w:rFonts w:cs="FreeSans"/>
    </w:rPr>
  </w:style>
  <w:style w:type="paragraph" w:customStyle="1" w:styleId="10">
    <w:name w:val="Название1"/>
    <w:basedOn w:val="a"/>
    <w:rsid w:val="00B313F1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B313F1"/>
    <w:pPr>
      <w:suppressLineNumbers/>
    </w:pPr>
    <w:rPr>
      <w:rFonts w:cs="FreeSans"/>
    </w:rPr>
  </w:style>
  <w:style w:type="paragraph" w:customStyle="1" w:styleId="a7">
    <w:name w:val="Заглавие"/>
    <w:basedOn w:val="a"/>
    <w:rsid w:val="00B313F1"/>
    <w:pPr>
      <w:suppressLineNumbers/>
      <w:spacing w:before="120" w:after="120"/>
    </w:pPr>
    <w:rPr>
      <w:rFonts w:cs="FreeSans"/>
      <w:i/>
      <w:iCs/>
    </w:rPr>
  </w:style>
  <w:style w:type="paragraph" w:styleId="a8">
    <w:name w:val="List Paragraph"/>
    <w:basedOn w:val="a"/>
    <w:uiPriority w:val="34"/>
    <w:qFormat/>
    <w:rsid w:val="00E557AA"/>
    <w:pPr>
      <w:ind w:left="720"/>
      <w:contextualSpacing/>
    </w:pPr>
  </w:style>
  <w:style w:type="paragraph" w:customStyle="1" w:styleId="Style5">
    <w:name w:val="Style5"/>
    <w:basedOn w:val="a"/>
    <w:uiPriority w:val="99"/>
    <w:qFormat/>
    <w:rsid w:val="001C18C9"/>
  </w:style>
  <w:style w:type="paragraph" w:styleId="a9">
    <w:name w:val="header"/>
    <w:basedOn w:val="a"/>
    <w:rsid w:val="00B313F1"/>
    <w:pPr>
      <w:widowControl/>
      <w:tabs>
        <w:tab w:val="center" w:pos="4153"/>
        <w:tab w:val="right" w:pos="8306"/>
      </w:tabs>
      <w:suppressAutoHyphens/>
    </w:pPr>
    <w:rPr>
      <w:rFonts w:eastAsia="Times New Roman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D6BC6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qFormat/>
    <w:rsid w:val="00B313F1"/>
    <w:pPr>
      <w:autoSpaceDE w:val="0"/>
    </w:pPr>
    <w:rPr>
      <w:rFonts w:ascii="Arial" w:hAnsi="Arial" w:cs="Arial"/>
    </w:rPr>
  </w:style>
  <w:style w:type="paragraph" w:customStyle="1" w:styleId="2">
    <w:name w:val="Название объекта2"/>
    <w:basedOn w:val="a"/>
    <w:next w:val="ac"/>
    <w:qFormat/>
    <w:rsid w:val="00B313F1"/>
    <w:pPr>
      <w:jc w:val="center"/>
    </w:pPr>
    <w:rPr>
      <w:b/>
    </w:rPr>
  </w:style>
  <w:style w:type="paragraph" w:styleId="ac">
    <w:name w:val="Subtitle"/>
    <w:basedOn w:val="a"/>
    <w:next w:val="a"/>
    <w:rsid w:val="00B313F1"/>
    <w:pPr>
      <w:spacing w:after="60"/>
      <w:jc w:val="center"/>
    </w:pPr>
    <w:rPr>
      <w:rFonts w:ascii="Cambria" w:eastAsia="Times New Roman" w:hAnsi="Cambria"/>
    </w:rPr>
  </w:style>
  <w:style w:type="table" w:styleId="ad">
    <w:name w:val="Table Grid"/>
    <w:basedOn w:val="a1"/>
    <w:rsid w:val="008037B5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A73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B5"/>
    <w:pPr>
      <w:widowControl w:val="0"/>
      <w:spacing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qFormat/>
    <w:rsid w:val="008037B5"/>
    <w:rPr>
      <w:rFonts w:ascii="Times New Roman" w:hAnsi="Times New Roman" w:cs="Times New Roman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7D6BC6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customStyle="1" w:styleId="a7">
    <w:name w:val="Заглавие"/>
    <w:basedOn w:val="a"/>
    <w:pPr>
      <w:suppressLineNumbers/>
      <w:spacing w:before="120" w:after="120"/>
    </w:pPr>
    <w:rPr>
      <w:rFonts w:cs="FreeSans"/>
      <w:i/>
      <w:iCs/>
    </w:rPr>
  </w:style>
  <w:style w:type="paragraph" w:styleId="a8">
    <w:name w:val="List Paragraph"/>
    <w:basedOn w:val="a"/>
    <w:uiPriority w:val="34"/>
    <w:qFormat/>
    <w:rsid w:val="00E557AA"/>
    <w:pPr>
      <w:ind w:left="720"/>
      <w:contextualSpacing/>
    </w:pPr>
  </w:style>
  <w:style w:type="paragraph" w:customStyle="1" w:styleId="Style5">
    <w:name w:val="Style5"/>
    <w:basedOn w:val="a"/>
    <w:uiPriority w:val="99"/>
    <w:qFormat/>
    <w:rsid w:val="001C18C9"/>
  </w:style>
  <w:style w:type="paragraph" w:styleId="a9">
    <w:name w:val="header"/>
    <w:basedOn w:val="a"/>
    <w:pPr>
      <w:widowControl/>
      <w:tabs>
        <w:tab w:val="center" w:pos="4153"/>
        <w:tab w:val="right" w:pos="8306"/>
      </w:tabs>
      <w:suppressAutoHyphens/>
    </w:pPr>
    <w:rPr>
      <w:rFonts w:eastAsia="Times New Roman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D6BC6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qFormat/>
    <w:pPr>
      <w:autoSpaceDE w:val="0"/>
    </w:pPr>
    <w:rPr>
      <w:rFonts w:ascii="Arial" w:hAnsi="Arial" w:cs="Arial"/>
    </w:rPr>
  </w:style>
  <w:style w:type="paragraph" w:customStyle="1" w:styleId="2">
    <w:name w:val="Название объекта2"/>
    <w:basedOn w:val="a"/>
    <w:next w:val="ac"/>
    <w:qFormat/>
    <w:pPr>
      <w:jc w:val="center"/>
    </w:pPr>
    <w:rPr>
      <w:b/>
    </w:rPr>
  </w:style>
  <w:style w:type="paragraph" w:styleId="ac">
    <w:name w:val="Subtitle"/>
    <w:basedOn w:val="a"/>
    <w:next w:val="a"/>
    <w:pPr>
      <w:spacing w:after="60"/>
      <w:jc w:val="center"/>
    </w:pPr>
    <w:rPr>
      <w:rFonts w:ascii="Cambria" w:eastAsia="Times New Roman" w:hAnsi="Cambria"/>
    </w:rPr>
  </w:style>
  <w:style w:type="table" w:styleId="ad">
    <w:name w:val="Table Grid"/>
    <w:basedOn w:val="a1"/>
    <w:rsid w:val="008037B5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A73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BCE50-001D-4295-A6D6-ED4E403E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2019-12-11T10:33:00Z</cp:lastPrinted>
  <dcterms:created xsi:type="dcterms:W3CDTF">2018-12-06T08:04:00Z</dcterms:created>
  <dcterms:modified xsi:type="dcterms:W3CDTF">2020-12-17T05:43:00Z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Sky123.Org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